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000" w:type="dxa"/>
        <w:tblCellSpacing w:w="0" w:type="dxa"/>
        <w:tblCellMar>
          <w:left w:w="0" w:type="dxa"/>
          <w:right w:w="0" w:type="dxa"/>
        </w:tblCellMar>
        <w:tblLook w:val="04A0"/>
      </w:tblPr>
      <w:tblGrid>
        <w:gridCol w:w="12000"/>
      </w:tblGrid>
      <w:tr w:rsidR="003F2150" w:rsidRPr="003F2150">
        <w:trPr>
          <w:tblCellSpacing w:w="0" w:type="dxa"/>
        </w:trPr>
        <w:tc>
          <w:tcPr>
            <w:tcW w:w="5000" w:type="pct"/>
            <w:vAlign w:val="center"/>
            <w:hideMark/>
          </w:tcPr>
          <w:tbl>
            <w:tblPr>
              <w:tblW w:w="0" w:type="auto"/>
              <w:tblCellSpacing w:w="0" w:type="dxa"/>
              <w:tblCellMar>
                <w:left w:w="0" w:type="dxa"/>
                <w:right w:w="0" w:type="dxa"/>
              </w:tblCellMar>
              <w:tblLook w:val="04A0"/>
            </w:tblPr>
            <w:tblGrid>
              <w:gridCol w:w="1320"/>
              <w:gridCol w:w="300"/>
              <w:gridCol w:w="1023"/>
              <w:gridCol w:w="300"/>
              <w:gridCol w:w="6894"/>
            </w:tblGrid>
            <w:tr w:rsidR="003F2150" w:rsidRPr="003F2150">
              <w:trPr>
                <w:tblCellSpacing w:w="0" w:type="dxa"/>
              </w:trPr>
              <w:tc>
                <w:tcPr>
                  <w:tcW w:w="0" w:type="auto"/>
                  <w:vMerge w:val="restart"/>
                  <w:hideMark/>
                </w:tcPr>
                <w:p w:rsidR="003F2150" w:rsidRPr="003F2150" w:rsidRDefault="003F2150" w:rsidP="003F2150">
                  <w:pPr>
                    <w:spacing w:before="100" w:beforeAutospacing="1" w:after="100" w:afterAutospacing="1" w:line="240" w:lineRule="auto"/>
                    <w:rPr>
                      <w:rFonts w:ascii="Arial" w:eastAsia="Times New Roman" w:hAnsi="Arial" w:cs="Arial"/>
                      <w:sz w:val="24"/>
                      <w:szCs w:val="24"/>
                    </w:rPr>
                  </w:pPr>
                  <w:r>
                    <w:rPr>
                      <w:rFonts w:ascii="Arial" w:eastAsia="Times New Roman" w:hAnsi="Arial" w:cs="Arial"/>
                      <w:b/>
                      <w:bCs/>
                      <w:noProof/>
                      <w:sz w:val="20"/>
                      <w:szCs w:val="20"/>
                    </w:rPr>
                    <w:drawing>
                      <wp:inline distT="0" distB="0" distL="0" distR="0">
                        <wp:extent cx="809625" cy="1333500"/>
                        <wp:effectExtent l="19050" t="0" r="9525" b="0"/>
                        <wp:docPr id="1" name="Picture 1"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pic:cNvPicPr>
                                  <a:picLocks noChangeAspect="1" noChangeArrowheads="1"/>
                                </pic:cNvPicPr>
                              </pic:nvPicPr>
                              <pic:blipFill>
                                <a:blip r:embed="rId4"/>
                                <a:srcRect/>
                                <a:stretch>
                                  <a:fillRect/>
                                </a:stretch>
                              </pic:blipFill>
                              <pic:spPr bwMode="auto">
                                <a:xfrm>
                                  <a:off x="0" y="0"/>
                                  <a:ext cx="809625" cy="1333500"/>
                                </a:xfrm>
                                <a:prstGeom prst="rect">
                                  <a:avLst/>
                                </a:prstGeom>
                                <a:noFill/>
                                <a:ln w="9525">
                                  <a:noFill/>
                                  <a:miter lim="800000"/>
                                  <a:headEnd/>
                                  <a:tailEnd/>
                                </a:ln>
                              </pic:spPr>
                            </pic:pic>
                          </a:graphicData>
                        </a:graphic>
                      </wp:inline>
                    </w:drawing>
                  </w:r>
                </w:p>
              </w:tc>
              <w:tc>
                <w:tcPr>
                  <w:tcW w:w="300" w:type="dxa"/>
                  <w:vAlign w:val="center"/>
                  <w:hideMark/>
                </w:tcPr>
                <w:p w:rsidR="003F2150" w:rsidRPr="003F2150" w:rsidRDefault="003F2150" w:rsidP="003F2150">
                  <w:pPr>
                    <w:spacing w:after="0" w:line="240" w:lineRule="auto"/>
                    <w:rPr>
                      <w:rFonts w:ascii="Arial" w:eastAsia="Times New Roman" w:hAnsi="Arial" w:cs="Arial"/>
                      <w:sz w:val="24"/>
                      <w:szCs w:val="24"/>
                    </w:rPr>
                  </w:pPr>
                </w:p>
              </w:tc>
              <w:tc>
                <w:tcPr>
                  <w:tcW w:w="0" w:type="auto"/>
                  <w:hideMark/>
                </w:tcPr>
                <w:p w:rsidR="003F2150" w:rsidRPr="003F2150" w:rsidRDefault="003F2150" w:rsidP="003F2150">
                  <w:pPr>
                    <w:spacing w:before="100" w:beforeAutospacing="1" w:after="100" w:afterAutospacing="1" w:line="240" w:lineRule="auto"/>
                    <w:rPr>
                      <w:rFonts w:ascii="Arial" w:eastAsia="Times New Roman" w:hAnsi="Arial" w:cs="Arial"/>
                      <w:sz w:val="24"/>
                      <w:szCs w:val="24"/>
                    </w:rPr>
                  </w:pPr>
                  <w:r w:rsidRPr="003F2150">
                    <w:rPr>
                      <w:rFonts w:ascii="Arial" w:eastAsia="Times New Roman" w:hAnsi="Arial" w:cs="Arial"/>
                      <w:b/>
                      <w:bCs/>
                      <w:color w:val="00AF00"/>
                      <w:sz w:val="20"/>
                      <w:szCs w:val="20"/>
                    </w:rPr>
                    <w:t>Title:</w:t>
                  </w:r>
                </w:p>
              </w:tc>
              <w:tc>
                <w:tcPr>
                  <w:tcW w:w="300" w:type="dxa"/>
                  <w:vAlign w:val="center"/>
                  <w:hideMark/>
                </w:tcPr>
                <w:p w:rsidR="003F2150" w:rsidRPr="003F2150" w:rsidRDefault="003F2150" w:rsidP="003F2150">
                  <w:pPr>
                    <w:spacing w:after="0" w:line="240" w:lineRule="auto"/>
                    <w:rPr>
                      <w:rFonts w:ascii="Arial" w:eastAsia="Times New Roman" w:hAnsi="Arial" w:cs="Arial"/>
                      <w:sz w:val="24"/>
                      <w:szCs w:val="24"/>
                    </w:rPr>
                  </w:pPr>
                </w:p>
              </w:tc>
              <w:tc>
                <w:tcPr>
                  <w:tcW w:w="0" w:type="auto"/>
                  <w:hideMark/>
                </w:tcPr>
                <w:p w:rsidR="003F2150" w:rsidRPr="003F2150" w:rsidRDefault="003F2150" w:rsidP="003F2150">
                  <w:pPr>
                    <w:spacing w:before="100" w:beforeAutospacing="1" w:after="100" w:afterAutospacing="1" w:line="240" w:lineRule="auto"/>
                    <w:rPr>
                      <w:rFonts w:ascii="Arial" w:eastAsia="Times New Roman" w:hAnsi="Arial" w:cs="Arial"/>
                      <w:sz w:val="24"/>
                      <w:szCs w:val="24"/>
                    </w:rPr>
                  </w:pPr>
                  <w:r w:rsidRPr="003F2150">
                    <w:rPr>
                      <w:rFonts w:ascii="Arial" w:eastAsia="Times New Roman" w:hAnsi="Arial" w:cs="Arial"/>
                      <w:b/>
                      <w:bCs/>
                      <w:sz w:val="20"/>
                      <w:szCs w:val="20"/>
                    </w:rPr>
                    <w:t>Splinter of the Mind's Eye</w:t>
                  </w:r>
                  <w:r w:rsidRPr="003F2150">
                    <w:rPr>
                      <w:rFonts w:ascii="Arial" w:eastAsia="Times New Roman" w:hAnsi="Arial" w:cs="Arial"/>
                      <w:b/>
                      <w:bCs/>
                      <w:sz w:val="20"/>
                      <w:szCs w:val="20"/>
                    </w:rPr>
                    <w:br/>
                    <w:t>(aka Splinter of the Mind's Eye: From the Adventures of Luke Skywalker)</w:t>
                  </w:r>
                </w:p>
              </w:tc>
            </w:tr>
            <w:tr w:rsidR="003F2150" w:rsidRPr="003F2150">
              <w:trPr>
                <w:tblCellSpacing w:w="0" w:type="dxa"/>
              </w:trPr>
              <w:tc>
                <w:tcPr>
                  <w:tcW w:w="0" w:type="auto"/>
                  <w:vMerge/>
                  <w:vAlign w:val="center"/>
                  <w:hideMark/>
                </w:tcPr>
                <w:p w:rsidR="003F2150" w:rsidRPr="003F2150" w:rsidRDefault="003F2150" w:rsidP="003F2150">
                  <w:pPr>
                    <w:spacing w:after="0" w:line="240" w:lineRule="auto"/>
                    <w:rPr>
                      <w:rFonts w:ascii="Arial" w:eastAsia="Times New Roman" w:hAnsi="Arial" w:cs="Arial"/>
                      <w:sz w:val="24"/>
                      <w:szCs w:val="24"/>
                    </w:rPr>
                  </w:pPr>
                </w:p>
              </w:tc>
              <w:tc>
                <w:tcPr>
                  <w:tcW w:w="300" w:type="dxa"/>
                  <w:vAlign w:val="center"/>
                  <w:hideMark/>
                </w:tcPr>
                <w:p w:rsidR="003F2150" w:rsidRPr="003F2150" w:rsidRDefault="003F2150" w:rsidP="003F2150">
                  <w:pPr>
                    <w:spacing w:after="0" w:line="240" w:lineRule="auto"/>
                    <w:rPr>
                      <w:rFonts w:ascii="Arial" w:eastAsia="Times New Roman" w:hAnsi="Arial" w:cs="Arial"/>
                      <w:sz w:val="24"/>
                      <w:szCs w:val="24"/>
                    </w:rPr>
                  </w:pPr>
                </w:p>
              </w:tc>
              <w:tc>
                <w:tcPr>
                  <w:tcW w:w="0" w:type="auto"/>
                  <w:hideMark/>
                </w:tcPr>
                <w:p w:rsidR="003F2150" w:rsidRPr="003F2150" w:rsidRDefault="003F2150" w:rsidP="003F2150">
                  <w:pPr>
                    <w:spacing w:before="100" w:beforeAutospacing="1" w:after="100" w:afterAutospacing="1" w:line="240" w:lineRule="auto"/>
                    <w:rPr>
                      <w:rFonts w:ascii="Arial" w:eastAsia="Times New Roman" w:hAnsi="Arial" w:cs="Arial"/>
                      <w:sz w:val="24"/>
                      <w:szCs w:val="24"/>
                    </w:rPr>
                  </w:pPr>
                  <w:r w:rsidRPr="003F2150">
                    <w:rPr>
                      <w:rFonts w:ascii="Arial" w:eastAsia="Times New Roman" w:hAnsi="Arial" w:cs="Arial"/>
                      <w:b/>
                      <w:bCs/>
                      <w:color w:val="00AF00"/>
                      <w:sz w:val="20"/>
                      <w:szCs w:val="20"/>
                    </w:rPr>
                    <w:t>Author:</w:t>
                  </w:r>
                </w:p>
              </w:tc>
              <w:tc>
                <w:tcPr>
                  <w:tcW w:w="300" w:type="dxa"/>
                  <w:vAlign w:val="center"/>
                  <w:hideMark/>
                </w:tcPr>
                <w:p w:rsidR="003F2150" w:rsidRPr="003F2150" w:rsidRDefault="003F2150" w:rsidP="003F2150">
                  <w:pPr>
                    <w:spacing w:after="0" w:line="240" w:lineRule="auto"/>
                    <w:rPr>
                      <w:rFonts w:ascii="Arial" w:eastAsia="Times New Roman" w:hAnsi="Arial" w:cs="Arial"/>
                      <w:sz w:val="24"/>
                      <w:szCs w:val="24"/>
                    </w:rPr>
                  </w:pPr>
                </w:p>
              </w:tc>
              <w:tc>
                <w:tcPr>
                  <w:tcW w:w="0" w:type="auto"/>
                  <w:hideMark/>
                </w:tcPr>
                <w:p w:rsidR="003F2150" w:rsidRPr="003F2150" w:rsidRDefault="003F2150" w:rsidP="003F2150">
                  <w:pPr>
                    <w:spacing w:before="100" w:beforeAutospacing="1" w:after="100" w:afterAutospacing="1" w:line="240" w:lineRule="auto"/>
                    <w:rPr>
                      <w:rFonts w:ascii="Arial" w:eastAsia="Times New Roman" w:hAnsi="Arial" w:cs="Arial"/>
                      <w:sz w:val="24"/>
                      <w:szCs w:val="24"/>
                    </w:rPr>
                  </w:pPr>
                  <w:r w:rsidRPr="003F2150">
                    <w:rPr>
                      <w:rFonts w:ascii="Arial" w:eastAsia="Times New Roman" w:hAnsi="Arial" w:cs="Arial"/>
                      <w:b/>
                      <w:bCs/>
                      <w:sz w:val="20"/>
                      <w:szCs w:val="20"/>
                    </w:rPr>
                    <w:t>Alan Dean Foster, Terry Austin et al.</w:t>
                  </w:r>
                </w:p>
              </w:tc>
            </w:tr>
            <w:tr w:rsidR="003F2150" w:rsidRPr="003F2150">
              <w:trPr>
                <w:tblCellSpacing w:w="0" w:type="dxa"/>
              </w:trPr>
              <w:tc>
                <w:tcPr>
                  <w:tcW w:w="0" w:type="auto"/>
                  <w:vMerge/>
                  <w:vAlign w:val="center"/>
                  <w:hideMark/>
                </w:tcPr>
                <w:p w:rsidR="003F2150" w:rsidRPr="003F2150" w:rsidRDefault="003F2150" w:rsidP="003F2150">
                  <w:pPr>
                    <w:spacing w:after="0" w:line="240" w:lineRule="auto"/>
                    <w:rPr>
                      <w:rFonts w:ascii="Arial" w:eastAsia="Times New Roman" w:hAnsi="Arial" w:cs="Arial"/>
                      <w:sz w:val="24"/>
                      <w:szCs w:val="24"/>
                    </w:rPr>
                  </w:pPr>
                </w:p>
              </w:tc>
              <w:tc>
                <w:tcPr>
                  <w:tcW w:w="300" w:type="dxa"/>
                  <w:vAlign w:val="center"/>
                  <w:hideMark/>
                </w:tcPr>
                <w:p w:rsidR="003F2150" w:rsidRPr="003F2150" w:rsidRDefault="003F2150" w:rsidP="003F2150">
                  <w:pPr>
                    <w:spacing w:after="0" w:line="240" w:lineRule="auto"/>
                    <w:rPr>
                      <w:rFonts w:ascii="Arial" w:eastAsia="Times New Roman" w:hAnsi="Arial" w:cs="Arial"/>
                      <w:sz w:val="24"/>
                      <w:szCs w:val="24"/>
                    </w:rPr>
                  </w:pPr>
                </w:p>
              </w:tc>
              <w:tc>
                <w:tcPr>
                  <w:tcW w:w="0" w:type="auto"/>
                  <w:hideMark/>
                </w:tcPr>
                <w:p w:rsidR="003F2150" w:rsidRPr="003F2150" w:rsidRDefault="003F2150" w:rsidP="003F2150">
                  <w:pPr>
                    <w:spacing w:before="100" w:beforeAutospacing="1" w:after="100" w:afterAutospacing="1" w:line="240" w:lineRule="auto"/>
                    <w:rPr>
                      <w:rFonts w:ascii="Arial" w:eastAsia="Times New Roman" w:hAnsi="Arial" w:cs="Arial"/>
                      <w:sz w:val="24"/>
                      <w:szCs w:val="24"/>
                    </w:rPr>
                  </w:pPr>
                  <w:r w:rsidRPr="003F2150">
                    <w:rPr>
                      <w:rFonts w:ascii="Arial" w:eastAsia="Times New Roman" w:hAnsi="Arial" w:cs="Arial"/>
                      <w:b/>
                      <w:bCs/>
                      <w:color w:val="00AF00"/>
                      <w:sz w:val="20"/>
                      <w:szCs w:val="20"/>
                    </w:rPr>
                    <w:t>Formats:</w:t>
                  </w:r>
                </w:p>
              </w:tc>
              <w:tc>
                <w:tcPr>
                  <w:tcW w:w="300" w:type="dxa"/>
                  <w:vAlign w:val="center"/>
                  <w:hideMark/>
                </w:tcPr>
                <w:p w:rsidR="003F2150" w:rsidRPr="003F2150" w:rsidRDefault="003F2150" w:rsidP="003F2150">
                  <w:pPr>
                    <w:spacing w:after="0" w:line="240" w:lineRule="auto"/>
                    <w:rPr>
                      <w:rFonts w:ascii="Arial" w:eastAsia="Times New Roman" w:hAnsi="Arial" w:cs="Arial"/>
                      <w:sz w:val="24"/>
                      <w:szCs w:val="24"/>
                    </w:rPr>
                  </w:pPr>
                </w:p>
              </w:tc>
              <w:tc>
                <w:tcPr>
                  <w:tcW w:w="0" w:type="auto"/>
                  <w:hideMark/>
                </w:tcPr>
                <w:p w:rsidR="003F2150" w:rsidRPr="003F2150" w:rsidRDefault="003F2150" w:rsidP="003F2150">
                  <w:pPr>
                    <w:spacing w:before="100" w:beforeAutospacing="1" w:after="100" w:afterAutospacing="1" w:line="240" w:lineRule="auto"/>
                    <w:rPr>
                      <w:rFonts w:ascii="Arial" w:eastAsia="Times New Roman" w:hAnsi="Arial" w:cs="Arial"/>
                      <w:sz w:val="24"/>
                      <w:szCs w:val="24"/>
                    </w:rPr>
                  </w:pPr>
                  <w:r w:rsidRPr="003F2150">
                    <w:rPr>
                      <w:rFonts w:ascii="Arial" w:eastAsia="Times New Roman" w:hAnsi="Arial" w:cs="Arial"/>
                      <w:b/>
                      <w:bCs/>
                      <w:sz w:val="20"/>
                      <w:szCs w:val="20"/>
                    </w:rPr>
                    <w:t xml:space="preserve">PAPERBACK NOVEL, </w:t>
                  </w:r>
                  <w:hyperlink r:id="rId5" w:anchor="comic" w:history="1">
                    <w:r w:rsidRPr="003F2150">
                      <w:rPr>
                        <w:rFonts w:ascii="Arial" w:eastAsia="Times New Roman" w:hAnsi="Arial" w:cs="Arial"/>
                        <w:b/>
                        <w:bCs/>
                        <w:color w:val="FF0000"/>
                        <w:sz w:val="20"/>
                        <w:u w:val="single"/>
                      </w:rPr>
                      <w:t>Comic Book Series</w:t>
                    </w:r>
                  </w:hyperlink>
                  <w:r w:rsidRPr="003F2150">
                    <w:rPr>
                      <w:rFonts w:ascii="Arial" w:eastAsia="Times New Roman" w:hAnsi="Arial" w:cs="Arial"/>
                      <w:b/>
                      <w:bCs/>
                      <w:sz w:val="20"/>
                      <w:szCs w:val="20"/>
                    </w:rPr>
                    <w:t xml:space="preserve">, </w:t>
                  </w:r>
                  <w:hyperlink r:id="rId6" w:anchor="tpb" w:history="1">
                    <w:r w:rsidRPr="003F2150">
                      <w:rPr>
                        <w:rFonts w:ascii="Arial" w:eastAsia="Times New Roman" w:hAnsi="Arial" w:cs="Arial"/>
                        <w:b/>
                        <w:bCs/>
                        <w:color w:val="FF0000"/>
                        <w:sz w:val="20"/>
                        <w:u w:val="single"/>
                      </w:rPr>
                      <w:t>Graphic Novel</w:t>
                    </w:r>
                  </w:hyperlink>
                  <w:r w:rsidRPr="003F2150">
                    <w:rPr>
                      <w:rFonts w:ascii="Arial" w:eastAsia="Times New Roman" w:hAnsi="Arial" w:cs="Arial"/>
                      <w:b/>
                      <w:bCs/>
                      <w:sz w:val="20"/>
                      <w:szCs w:val="20"/>
                    </w:rPr>
                    <w:t>,</w:t>
                  </w:r>
                  <w:r w:rsidRPr="003F2150">
                    <w:rPr>
                      <w:rFonts w:ascii="Arial" w:eastAsia="Times New Roman" w:hAnsi="Arial" w:cs="Arial"/>
                      <w:b/>
                      <w:bCs/>
                      <w:sz w:val="20"/>
                      <w:szCs w:val="20"/>
                    </w:rPr>
                    <w:br/>
                  </w:r>
                  <w:hyperlink r:id="rId7" w:anchor="ltded" w:history="1">
                    <w:r w:rsidRPr="003F2150">
                      <w:rPr>
                        <w:rFonts w:ascii="Arial" w:eastAsia="Times New Roman" w:hAnsi="Arial" w:cs="Arial"/>
                        <w:b/>
                        <w:bCs/>
                        <w:color w:val="FF0000"/>
                        <w:sz w:val="20"/>
                        <w:u w:val="single"/>
                      </w:rPr>
                      <w:t>Limited Edition Hardcover Graphic Novel</w:t>
                    </w:r>
                  </w:hyperlink>
                </w:p>
              </w:tc>
            </w:tr>
            <w:tr w:rsidR="003F2150" w:rsidRPr="003F2150">
              <w:trPr>
                <w:tblCellSpacing w:w="0" w:type="dxa"/>
              </w:trPr>
              <w:tc>
                <w:tcPr>
                  <w:tcW w:w="0" w:type="auto"/>
                  <w:vMerge/>
                  <w:vAlign w:val="center"/>
                  <w:hideMark/>
                </w:tcPr>
                <w:p w:rsidR="003F2150" w:rsidRPr="003F2150" w:rsidRDefault="003F2150" w:rsidP="003F2150">
                  <w:pPr>
                    <w:spacing w:after="0" w:line="240" w:lineRule="auto"/>
                    <w:rPr>
                      <w:rFonts w:ascii="Arial" w:eastAsia="Times New Roman" w:hAnsi="Arial" w:cs="Arial"/>
                      <w:sz w:val="24"/>
                      <w:szCs w:val="24"/>
                    </w:rPr>
                  </w:pPr>
                </w:p>
              </w:tc>
              <w:tc>
                <w:tcPr>
                  <w:tcW w:w="300" w:type="dxa"/>
                  <w:vAlign w:val="center"/>
                  <w:hideMark/>
                </w:tcPr>
                <w:p w:rsidR="003F2150" w:rsidRPr="003F2150" w:rsidRDefault="003F2150" w:rsidP="003F2150">
                  <w:pPr>
                    <w:spacing w:after="0" w:line="240" w:lineRule="auto"/>
                    <w:rPr>
                      <w:rFonts w:ascii="Arial" w:eastAsia="Times New Roman" w:hAnsi="Arial" w:cs="Arial"/>
                      <w:sz w:val="24"/>
                      <w:szCs w:val="24"/>
                    </w:rPr>
                  </w:pPr>
                </w:p>
              </w:tc>
              <w:tc>
                <w:tcPr>
                  <w:tcW w:w="0" w:type="auto"/>
                  <w:hideMark/>
                </w:tcPr>
                <w:p w:rsidR="003F2150" w:rsidRPr="003F2150" w:rsidRDefault="003F2150" w:rsidP="003F2150">
                  <w:pPr>
                    <w:spacing w:before="100" w:beforeAutospacing="1" w:after="100" w:afterAutospacing="1" w:line="240" w:lineRule="auto"/>
                    <w:rPr>
                      <w:rFonts w:ascii="Arial" w:eastAsia="Times New Roman" w:hAnsi="Arial" w:cs="Arial"/>
                      <w:sz w:val="24"/>
                      <w:szCs w:val="24"/>
                    </w:rPr>
                  </w:pPr>
                  <w:r w:rsidRPr="003F2150">
                    <w:rPr>
                      <w:rFonts w:ascii="Arial" w:eastAsia="Times New Roman" w:hAnsi="Arial" w:cs="Arial"/>
                      <w:b/>
                      <w:bCs/>
                      <w:color w:val="00AF00"/>
                      <w:sz w:val="20"/>
                      <w:szCs w:val="20"/>
                    </w:rPr>
                    <w:t>Published:</w:t>
                  </w:r>
                </w:p>
              </w:tc>
              <w:tc>
                <w:tcPr>
                  <w:tcW w:w="300" w:type="dxa"/>
                  <w:vAlign w:val="center"/>
                  <w:hideMark/>
                </w:tcPr>
                <w:p w:rsidR="003F2150" w:rsidRPr="003F2150" w:rsidRDefault="003F2150" w:rsidP="003F2150">
                  <w:pPr>
                    <w:spacing w:after="0" w:line="240" w:lineRule="auto"/>
                    <w:rPr>
                      <w:rFonts w:ascii="Arial" w:eastAsia="Times New Roman" w:hAnsi="Arial" w:cs="Arial"/>
                      <w:sz w:val="24"/>
                      <w:szCs w:val="24"/>
                    </w:rPr>
                  </w:pPr>
                </w:p>
              </w:tc>
              <w:tc>
                <w:tcPr>
                  <w:tcW w:w="0" w:type="auto"/>
                  <w:hideMark/>
                </w:tcPr>
                <w:p w:rsidR="003F2150" w:rsidRPr="003F2150" w:rsidRDefault="003F2150" w:rsidP="003F2150">
                  <w:pPr>
                    <w:spacing w:before="100" w:beforeAutospacing="1" w:after="100" w:afterAutospacing="1" w:line="240" w:lineRule="auto"/>
                    <w:rPr>
                      <w:rFonts w:ascii="Arial" w:eastAsia="Times New Roman" w:hAnsi="Arial" w:cs="Arial"/>
                      <w:sz w:val="24"/>
                      <w:szCs w:val="24"/>
                    </w:rPr>
                  </w:pPr>
                  <w:r w:rsidRPr="003F2150">
                    <w:rPr>
                      <w:rFonts w:ascii="Arial" w:eastAsia="Times New Roman" w:hAnsi="Arial" w:cs="Arial"/>
                      <w:b/>
                      <w:bCs/>
                      <w:sz w:val="20"/>
                      <w:szCs w:val="20"/>
                    </w:rPr>
                    <w:t>1978, 1995-1996, 1996, 2007</w:t>
                  </w:r>
                </w:p>
              </w:tc>
            </w:tr>
          </w:tbl>
          <w:p w:rsidR="003F2150" w:rsidRPr="003F2150" w:rsidRDefault="003F2150" w:rsidP="003F2150">
            <w:pPr>
              <w:spacing w:after="0" w:line="240" w:lineRule="auto"/>
              <w:rPr>
                <w:rFonts w:ascii="Arial" w:eastAsia="Times New Roman" w:hAnsi="Arial" w:cs="Arial"/>
                <w:sz w:val="24"/>
                <w:szCs w:val="24"/>
              </w:rPr>
            </w:pPr>
          </w:p>
        </w:tc>
      </w:tr>
      <w:tr w:rsidR="003F2150" w:rsidRPr="003F2150">
        <w:trPr>
          <w:trHeight w:val="375"/>
          <w:tblCellSpacing w:w="0" w:type="dxa"/>
        </w:trPr>
        <w:tc>
          <w:tcPr>
            <w:tcW w:w="5000" w:type="pct"/>
            <w:vAlign w:val="center"/>
            <w:hideMark/>
          </w:tcPr>
          <w:p w:rsidR="003F2150" w:rsidRPr="003F2150" w:rsidRDefault="003F2150" w:rsidP="003F2150">
            <w:pPr>
              <w:spacing w:after="0" w:line="240" w:lineRule="auto"/>
              <w:rPr>
                <w:rFonts w:ascii="Arial" w:eastAsia="Times New Roman" w:hAnsi="Arial" w:cs="Arial"/>
                <w:sz w:val="24"/>
                <w:szCs w:val="24"/>
              </w:rPr>
            </w:pPr>
          </w:p>
        </w:tc>
      </w:tr>
      <w:tr w:rsidR="003F2150" w:rsidRPr="003F2150">
        <w:trPr>
          <w:tblCellSpacing w:w="0" w:type="dxa"/>
        </w:trPr>
        <w:tc>
          <w:tcPr>
            <w:tcW w:w="5000" w:type="pct"/>
            <w:vAlign w:val="center"/>
            <w:hideMark/>
          </w:tcPr>
          <w:p w:rsidR="003F2150" w:rsidRPr="003F2150" w:rsidRDefault="003F2150" w:rsidP="003F2150">
            <w:pPr>
              <w:spacing w:after="0" w:line="240" w:lineRule="auto"/>
              <w:rPr>
                <w:rFonts w:ascii="Arial" w:eastAsia="Times New Roman" w:hAnsi="Arial" w:cs="Arial"/>
                <w:sz w:val="24"/>
                <w:szCs w:val="24"/>
              </w:rPr>
            </w:pPr>
            <w:r w:rsidRPr="003F2150">
              <w:rPr>
                <w:rFonts w:ascii="Arial" w:eastAsia="Times New Roman" w:hAnsi="Arial" w:cs="Arial"/>
                <w:b/>
                <w:bCs/>
                <w:sz w:val="20"/>
                <w:szCs w:val="20"/>
              </w:rPr>
              <w:t>Synopsis:</w:t>
            </w:r>
            <w:r w:rsidRPr="003F2150">
              <w:rPr>
                <w:rFonts w:ascii="Arial" w:eastAsia="Times New Roman" w:hAnsi="Arial" w:cs="Arial"/>
                <w:sz w:val="20"/>
                <w:szCs w:val="20"/>
              </w:rPr>
              <w:br/>
              <w:t>Stranded on a jungle planet, Luke Skywalker and Princess Leia are caught in a desperate race against time and Imperial Stormtroopers to claim a gem which holds mysterious powers over the Force...</w:t>
            </w:r>
            <w:r w:rsidRPr="003F2150">
              <w:rPr>
                <w:rFonts w:ascii="Arial" w:eastAsia="Times New Roman" w:hAnsi="Arial" w:cs="Arial"/>
                <w:sz w:val="20"/>
                <w:szCs w:val="20"/>
              </w:rPr>
              <w:br/>
              <w:t>Luke Skywalker expected trouble when he volunteered to follow Princess Leia on her mission to Circarpous to enlist their Rebel underground in the battle against the Empire. But the farm boy from Tatooine hadn't counted on an unscheduled landing in the swamplands of Mimban - the planet where the Kaiburr crystal lay, a mysterious gem that would give the one who possessed it such powers over the Force that he would be all but invincible. In the wrong hands, the crystal could be deadly.</w:t>
            </w:r>
            <w:r w:rsidRPr="003F2150">
              <w:rPr>
                <w:rFonts w:ascii="Arial" w:eastAsia="Times New Roman" w:hAnsi="Arial" w:cs="Arial"/>
                <w:sz w:val="20"/>
                <w:szCs w:val="20"/>
              </w:rPr>
              <w:br/>
              <w:t>Luke has to find the jewel and find it fast. Accompanied by his faithful droids R2-D2 and C-3PO, Luke and the Princess set out for the Temple of Pomojema - and a confrontation deep beneath the surface of an alien world with the most fearsome villian in the galaxy...</w:t>
            </w:r>
          </w:p>
        </w:tc>
      </w:tr>
      <w:tr w:rsidR="003F2150" w:rsidRPr="003F2150">
        <w:trPr>
          <w:trHeight w:val="375"/>
          <w:tblCellSpacing w:w="0" w:type="dxa"/>
        </w:trPr>
        <w:tc>
          <w:tcPr>
            <w:tcW w:w="5000" w:type="pct"/>
            <w:vAlign w:val="center"/>
            <w:hideMark/>
          </w:tcPr>
          <w:p w:rsidR="003F2150" w:rsidRPr="003F2150" w:rsidRDefault="003F2150" w:rsidP="003F2150">
            <w:pPr>
              <w:spacing w:after="0" w:line="240" w:lineRule="auto"/>
              <w:rPr>
                <w:rFonts w:ascii="Arial" w:eastAsia="Times New Roman" w:hAnsi="Arial" w:cs="Arial"/>
                <w:sz w:val="24"/>
                <w:szCs w:val="24"/>
              </w:rPr>
            </w:pPr>
          </w:p>
        </w:tc>
      </w:tr>
      <w:tr w:rsidR="003F2150" w:rsidRPr="003F2150">
        <w:trPr>
          <w:tblCellSpacing w:w="0" w:type="dxa"/>
        </w:trPr>
        <w:tc>
          <w:tcPr>
            <w:tcW w:w="5000" w:type="pct"/>
            <w:vAlign w:val="center"/>
            <w:hideMark/>
          </w:tcPr>
          <w:p w:rsidR="003F2150" w:rsidRPr="003F2150" w:rsidRDefault="003F2150" w:rsidP="003F2150">
            <w:pPr>
              <w:spacing w:after="0" w:line="240" w:lineRule="auto"/>
              <w:rPr>
                <w:rFonts w:ascii="Arial" w:eastAsia="Times New Roman" w:hAnsi="Arial" w:cs="Arial"/>
                <w:sz w:val="24"/>
                <w:szCs w:val="24"/>
              </w:rPr>
            </w:pPr>
            <w:r w:rsidRPr="003F2150">
              <w:rPr>
                <w:rFonts w:ascii="Arial" w:eastAsia="Times New Roman" w:hAnsi="Arial" w:cs="Arial"/>
                <w:b/>
                <w:bCs/>
                <w:sz w:val="20"/>
                <w:szCs w:val="20"/>
              </w:rPr>
              <w:t>Chronology:</w:t>
            </w:r>
            <w:r w:rsidRPr="003F2150">
              <w:rPr>
                <w:rFonts w:ascii="Arial" w:eastAsia="Times New Roman" w:hAnsi="Arial" w:cs="Arial"/>
                <w:b/>
                <w:bCs/>
                <w:sz w:val="20"/>
                <w:szCs w:val="20"/>
              </w:rPr>
              <w:br/>
            </w:r>
            <w:r w:rsidRPr="003F2150">
              <w:rPr>
                <w:rFonts w:ascii="Arial" w:eastAsia="Times New Roman" w:hAnsi="Arial" w:cs="Arial"/>
                <w:sz w:val="20"/>
                <w:szCs w:val="20"/>
              </w:rPr>
              <w:t>This story occurs approximately 2 years after the Battle of Yavin.</w:t>
            </w:r>
          </w:p>
        </w:tc>
      </w:tr>
    </w:tbl>
    <w:p w:rsidR="00845706" w:rsidRDefault="00845706"/>
    <w:sectPr w:rsidR="00845706" w:rsidSect="003F2150">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3F2150"/>
    <w:rsid w:val="003F2150"/>
    <w:rsid w:val="008457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7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2150"/>
    <w:rPr>
      <w:color w:val="FF0000"/>
      <w:u w:val="single"/>
    </w:rPr>
  </w:style>
  <w:style w:type="paragraph" w:styleId="NormalWeb">
    <w:name w:val="Normal (Web)"/>
    <w:basedOn w:val="Normal"/>
    <w:uiPriority w:val="99"/>
    <w:unhideWhenUsed/>
    <w:rsid w:val="003F215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1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1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wbooks.co.uk/rebellion/splinter-minds-eye.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books.co.uk/rebellion/splinter-minds-eye.htm" TargetMode="External"/><Relationship Id="rId5" Type="http://schemas.openxmlformats.org/officeDocument/2006/relationships/hyperlink" Target="http://www.swbooks.co.uk/rebellion/splinter-minds-eye.ht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1370</Characters>
  <Application>Microsoft Office Word</Application>
  <DocSecurity>0</DocSecurity>
  <Lines>11</Lines>
  <Paragraphs>3</Paragraphs>
  <ScaleCrop>false</ScaleCrop>
  <Company>Beebops-World.com</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BopthoR</dc:creator>
  <cp:keywords/>
  <dc:description/>
  <cp:lastModifiedBy>BopthoR</cp:lastModifiedBy>
  <cp:revision>1</cp:revision>
  <dcterms:created xsi:type="dcterms:W3CDTF">2008-08-16T04:58:00Z</dcterms:created>
  <dcterms:modified xsi:type="dcterms:W3CDTF">2008-08-16T04:59:00Z</dcterms:modified>
</cp:coreProperties>
</file>